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5CAA" w14:textId="77777777" w:rsidR="0074696E" w:rsidRPr="003D3209" w:rsidRDefault="00000000" w:rsidP="00EC40D5">
      <w:pPr>
        <w:pStyle w:val="Sectionbreakfirstpage"/>
      </w:pPr>
      <w:r w:rsidRPr="003D3209">
        <w:drawing>
          <wp:anchor distT="0" distB="0" distL="114300" distR="114300" simplePos="0" relativeHeight="251658240" behindDoc="1" locked="1" layoutInCell="1" allowOverlap="1" wp14:anchorId="26C96379" wp14:editId="16F9D4D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262720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4E4FD" w14:textId="77777777" w:rsidR="00A62D44" w:rsidRPr="003D3209" w:rsidRDefault="00A62D44" w:rsidP="00EC40D5">
      <w:pPr>
        <w:pStyle w:val="Sectionbreakfirstpage"/>
        <w:sectPr w:rsidR="00A62D44" w:rsidRPr="003D3209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743D7B" w:rsidRPr="003D3209" w14:paraId="74AA5871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21181B9" w14:textId="77777777" w:rsidR="003B5733" w:rsidRPr="003D3209" w:rsidRDefault="00000000" w:rsidP="003B5733">
            <w:pPr>
              <w:pStyle w:val="Mainheading"/>
            </w:pPr>
            <w:r w:rsidRPr="003D3209">
              <w:rPr>
                <w:lang w:val="ru"/>
              </w:rPr>
              <w:t>Центры приоритетной первичной медико-санитарной помощи</w:t>
            </w:r>
          </w:p>
        </w:tc>
      </w:tr>
      <w:tr w:rsidR="00743D7B" w:rsidRPr="003D3209" w14:paraId="237A9443" w14:textId="77777777" w:rsidTr="00AB1FF9">
        <w:tc>
          <w:tcPr>
            <w:tcW w:w="0" w:type="auto"/>
          </w:tcPr>
          <w:p w14:paraId="460FD6C5" w14:textId="77777777" w:rsidR="003B5733" w:rsidRPr="003D3209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3D3209">
                <w:t>OFFICIAL</w:t>
              </w:r>
            </w:fldSimple>
          </w:p>
          <w:p w14:paraId="68AF2DBD" w14:textId="77777777" w:rsidR="00323A1A" w:rsidRPr="003D3209" w:rsidRDefault="00000000" w:rsidP="00910240">
            <w:pPr>
              <w:pStyle w:val="Bannermarking"/>
            </w:pPr>
            <w:r w:rsidRPr="003D3209">
              <w:rPr>
                <w:lang w:val="ru"/>
              </w:rPr>
              <w:t>Russian | Русский</w:t>
            </w:r>
          </w:p>
        </w:tc>
      </w:tr>
    </w:tbl>
    <w:p w14:paraId="309697B2" w14:textId="77777777" w:rsidR="007173CA" w:rsidRPr="003D3209" w:rsidRDefault="007173CA" w:rsidP="00D079AA">
      <w:pPr>
        <w:pStyle w:val="Body"/>
      </w:pPr>
    </w:p>
    <w:p w14:paraId="1C465AD6" w14:textId="77777777" w:rsidR="00580394" w:rsidRPr="003D3209" w:rsidRDefault="00580394" w:rsidP="007173CA">
      <w:pPr>
        <w:pStyle w:val="Body"/>
        <w:sectPr w:rsidR="00580394" w:rsidRPr="003D3209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2178F0B" w14:textId="77777777" w:rsidR="00D81DE9" w:rsidRPr="003D3209" w:rsidRDefault="00000000" w:rsidP="00D81DE9">
      <w:pPr>
        <w:pStyle w:val="Body"/>
        <w:numPr>
          <w:ilvl w:val="0"/>
          <w:numId w:val="40"/>
        </w:numPr>
      </w:pPr>
      <w:r w:rsidRPr="003D3209">
        <w:rPr>
          <w:lang w:val="ru"/>
        </w:rPr>
        <w:t>Срочно нужно попасть к врачу?</w:t>
      </w:r>
    </w:p>
    <w:p w14:paraId="6CD787E3" w14:textId="77777777" w:rsidR="00941C8C" w:rsidRPr="003D3209" w:rsidRDefault="00000000" w:rsidP="00D81DE9">
      <w:pPr>
        <w:pStyle w:val="Body"/>
        <w:numPr>
          <w:ilvl w:val="0"/>
          <w:numId w:val="40"/>
        </w:numPr>
      </w:pPr>
      <w:r w:rsidRPr="003D3209">
        <w:rPr>
          <w:lang w:val="ru"/>
        </w:rPr>
        <w:t>Бесплатную срочную медицинскую помощь при травмах или заболеваниях можно получить в центрах приоритетной первичной медико-санитарной помощи (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>).</w:t>
      </w:r>
    </w:p>
    <w:p w14:paraId="23850913" w14:textId="77777777" w:rsidR="00F337F9" w:rsidRPr="003D3209" w:rsidRDefault="00000000" w:rsidP="00630140">
      <w:pPr>
        <w:pStyle w:val="Body"/>
        <w:numPr>
          <w:ilvl w:val="0"/>
          <w:numId w:val="40"/>
        </w:numPr>
      </w:pPr>
      <w:r w:rsidRPr="003D3209">
        <w:rPr>
          <w:lang w:val="ru"/>
        </w:rPr>
        <w:t xml:space="preserve">Врачи центров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окажут необходимую помощь быстрее, чем в отделении неотложной помощи больницы. </w:t>
      </w:r>
    </w:p>
    <w:p w14:paraId="41B9F040" w14:textId="67975B26" w:rsidR="00630140" w:rsidRPr="003D3209" w:rsidRDefault="00000000" w:rsidP="00630140">
      <w:pPr>
        <w:pStyle w:val="Body"/>
        <w:numPr>
          <w:ilvl w:val="0"/>
          <w:numId w:val="40"/>
        </w:numPr>
      </w:pPr>
      <w:r w:rsidRPr="003D3209">
        <w:rPr>
          <w:lang w:val="ru"/>
        </w:rPr>
        <w:t xml:space="preserve">В центры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можно обращаться с легкими формами инфекций, легкими ожогами, растяжениями и подозрениями на переломы.</w:t>
      </w:r>
      <w:r w:rsidR="003D3209">
        <w:rPr>
          <w:lang w:val="ru"/>
        </w:rPr>
        <w:t xml:space="preserve"> </w:t>
      </w:r>
    </w:p>
    <w:p w14:paraId="154292A1" w14:textId="77777777" w:rsidR="00DC1578" w:rsidRPr="003D3209" w:rsidRDefault="00000000" w:rsidP="00DC1578">
      <w:pPr>
        <w:pStyle w:val="Body"/>
        <w:numPr>
          <w:ilvl w:val="0"/>
          <w:numId w:val="40"/>
        </w:numPr>
      </w:pPr>
      <w:r w:rsidRPr="003D3209">
        <w:rPr>
          <w:lang w:val="ru"/>
        </w:rPr>
        <w:t>При тяжелых травмах или заболеваниях звоните по номеру «три ноля» (000).</w:t>
      </w:r>
    </w:p>
    <w:p w14:paraId="35FFF9FD" w14:textId="77777777" w:rsidR="00DC1578" w:rsidRPr="003D3209" w:rsidRDefault="00000000" w:rsidP="00DC1578">
      <w:pPr>
        <w:pStyle w:val="Body"/>
        <w:numPr>
          <w:ilvl w:val="0"/>
          <w:numId w:val="40"/>
        </w:numPr>
      </w:pPr>
      <w:r w:rsidRPr="003D3209">
        <w:rPr>
          <w:lang w:val="ru"/>
        </w:rPr>
        <w:t>При несрочных состояниях записывайтесь к своему обычному врачу.</w:t>
      </w:r>
    </w:p>
    <w:p w14:paraId="38262E09" w14:textId="77777777" w:rsidR="00097A54" w:rsidRPr="003D3209" w:rsidRDefault="00000000" w:rsidP="00630140">
      <w:pPr>
        <w:pStyle w:val="Body"/>
        <w:numPr>
          <w:ilvl w:val="0"/>
          <w:numId w:val="40"/>
        </w:numPr>
      </w:pPr>
      <w:r w:rsidRPr="003D3209">
        <w:rPr>
          <w:rStyle w:val="normaltextrun"/>
          <w:rFonts w:cs="Arial"/>
          <w:color w:val="000000"/>
          <w:bdr w:val="none" w:sz="0" w:space="0" w:color="auto" w:frame="1"/>
          <w:lang w:val="ru"/>
        </w:rPr>
        <w:t xml:space="preserve">В центрах </w:t>
      </w:r>
      <w:proofErr w:type="spellStart"/>
      <w:r w:rsidRPr="003D3209">
        <w:rPr>
          <w:rStyle w:val="normaltextrun"/>
          <w:rFonts w:cs="Arial"/>
          <w:color w:val="000000"/>
          <w:bdr w:val="none" w:sz="0" w:space="0" w:color="auto" w:frame="1"/>
          <w:lang w:val="ru"/>
        </w:rPr>
        <w:t>PPCCs</w:t>
      </w:r>
      <w:proofErr w:type="spellEnd"/>
      <w:r w:rsidRPr="003D3209">
        <w:rPr>
          <w:rStyle w:val="normaltextrun"/>
          <w:rFonts w:cs="Arial"/>
          <w:color w:val="000000"/>
          <w:bdr w:val="none" w:sz="0" w:space="0" w:color="auto" w:frame="1"/>
          <w:lang w:val="ru"/>
        </w:rPr>
        <w:t xml:space="preserve"> можно сдать анализы, сделать рентген и получить лекарства.</w:t>
      </w:r>
    </w:p>
    <w:p w14:paraId="2BC0E1EB" w14:textId="77777777" w:rsidR="00097A54" w:rsidRPr="003D3209" w:rsidRDefault="00000000" w:rsidP="00097A54">
      <w:pPr>
        <w:pStyle w:val="Body"/>
        <w:numPr>
          <w:ilvl w:val="0"/>
          <w:numId w:val="40"/>
        </w:numPr>
      </w:pPr>
      <w:r w:rsidRPr="003D3209">
        <w:rPr>
          <w:lang w:val="ru"/>
        </w:rPr>
        <w:t xml:space="preserve">Услуги центров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бесплатны для всех, даже если нет карты </w:t>
      </w:r>
      <w:proofErr w:type="spellStart"/>
      <w:r w:rsidRPr="003D3209">
        <w:rPr>
          <w:lang w:val="ru"/>
        </w:rPr>
        <w:t>Medicare</w:t>
      </w:r>
      <w:proofErr w:type="spellEnd"/>
      <w:r w:rsidRPr="003D3209">
        <w:rPr>
          <w:lang w:val="ru"/>
        </w:rPr>
        <w:t>. </w:t>
      </w:r>
    </w:p>
    <w:p w14:paraId="21A7B543" w14:textId="77777777" w:rsidR="00630140" w:rsidRPr="003D3209" w:rsidRDefault="00000000" w:rsidP="00630140">
      <w:pPr>
        <w:pStyle w:val="Body"/>
        <w:numPr>
          <w:ilvl w:val="0"/>
          <w:numId w:val="41"/>
        </w:numPr>
      </w:pPr>
      <w:r w:rsidRPr="003D3209">
        <w:rPr>
          <w:lang w:val="ru"/>
        </w:rPr>
        <w:t xml:space="preserve">Центры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работают по продленному графику без выходных. </w:t>
      </w:r>
    </w:p>
    <w:p w14:paraId="39E18A5B" w14:textId="77777777" w:rsidR="0071586F" w:rsidRPr="003D3209" w:rsidRDefault="00000000" w:rsidP="00630140">
      <w:pPr>
        <w:pStyle w:val="Body"/>
        <w:numPr>
          <w:ilvl w:val="0"/>
          <w:numId w:val="41"/>
        </w:numPr>
      </w:pPr>
      <w:r w:rsidRPr="003D3209">
        <w:rPr>
          <w:lang w:val="ru"/>
        </w:rPr>
        <w:t>Прием ведется без записи.</w:t>
      </w:r>
    </w:p>
    <w:p w14:paraId="1C8595AF" w14:textId="77777777" w:rsidR="00630140" w:rsidRPr="003D3209" w:rsidRDefault="00000000" w:rsidP="00630140">
      <w:pPr>
        <w:pStyle w:val="Body"/>
        <w:numPr>
          <w:ilvl w:val="0"/>
          <w:numId w:val="41"/>
        </w:numPr>
      </w:pPr>
      <w:r w:rsidRPr="003D3209">
        <w:rPr>
          <w:lang w:val="ru"/>
        </w:rPr>
        <w:t xml:space="preserve">Центры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открываются по всей Виктории.</w:t>
      </w:r>
    </w:p>
    <w:p w14:paraId="4BCC1F22" w14:textId="77777777" w:rsidR="00630140" w:rsidRPr="003D3209" w:rsidRDefault="00000000" w:rsidP="00630140">
      <w:pPr>
        <w:pStyle w:val="Body"/>
        <w:numPr>
          <w:ilvl w:val="0"/>
          <w:numId w:val="41"/>
        </w:numPr>
      </w:pPr>
      <w:r w:rsidRPr="003D3209">
        <w:rPr>
          <w:lang w:val="ru"/>
        </w:rPr>
        <w:t xml:space="preserve">Адреса центров и дополнительная информация доступны на сайте </w:t>
      </w:r>
      <w:proofErr w:type="spellStart"/>
      <w:r w:rsidRPr="003D3209">
        <w:rPr>
          <w:lang w:val="ru"/>
        </w:rPr>
        <w:t>Better</w:t>
      </w:r>
      <w:proofErr w:type="spellEnd"/>
      <w:r w:rsidRPr="003D3209">
        <w:rPr>
          <w:lang w:val="ru"/>
        </w:rPr>
        <w:t xml:space="preserve"> Health Channel: </w:t>
      </w:r>
      <w:hyperlink r:id="rId16" w:history="1">
        <w:r w:rsidRPr="003D3209">
          <w:rPr>
            <w:rStyle w:val="Hyperlink"/>
            <w:lang w:val="ru"/>
          </w:rPr>
          <w:t>www.betterhealth.vic.gov.au/health/servicesandsupport/priority-primary-care-centres</w:t>
        </w:r>
      </w:hyperlink>
      <w:r w:rsidRPr="003D3209">
        <w:rPr>
          <w:lang w:val="ru"/>
        </w:rPr>
        <w:t> </w:t>
      </w:r>
    </w:p>
    <w:p w14:paraId="70D33CE8" w14:textId="77777777" w:rsidR="004763E9" w:rsidRPr="003D3209" w:rsidRDefault="00000000" w:rsidP="00630140">
      <w:pPr>
        <w:pStyle w:val="Body"/>
        <w:numPr>
          <w:ilvl w:val="0"/>
          <w:numId w:val="41"/>
        </w:numPr>
      </w:pPr>
      <w:r w:rsidRPr="003D3209">
        <w:rPr>
          <w:lang w:val="ru"/>
        </w:rPr>
        <w:t xml:space="preserve">В центрах </w:t>
      </w:r>
      <w:proofErr w:type="spellStart"/>
      <w:r w:rsidRPr="003D3209">
        <w:rPr>
          <w:lang w:val="ru"/>
        </w:rPr>
        <w:t>PPCCs</w:t>
      </w:r>
      <w:proofErr w:type="spellEnd"/>
      <w:r w:rsidRPr="003D3209">
        <w:rPr>
          <w:lang w:val="ru"/>
        </w:rPr>
        <w:t xml:space="preserve"> доступны услуги переводчиков. Звоните в переводческую службу TIS National по телефону 131 450.</w:t>
      </w:r>
    </w:p>
    <w:p w14:paraId="72D47D26" w14:textId="77777777" w:rsidR="00F32368" w:rsidRPr="003D3209" w:rsidRDefault="00F32368" w:rsidP="772C7490">
      <w:pPr>
        <w:pStyle w:val="Body"/>
      </w:pPr>
    </w:p>
    <w:p w14:paraId="5CD21829" w14:textId="77777777" w:rsidR="002F6271" w:rsidRPr="003D3209" w:rsidRDefault="002F6271" w:rsidP="002F6271">
      <w:pPr>
        <w:pStyle w:val="Body"/>
        <w:sectPr w:rsidR="002F6271" w:rsidRPr="003D3209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02F5B264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C24C8" w14:textId="77777777" w:rsidR="00D03B09" w:rsidRDefault="00D03B09">
      <w:pPr>
        <w:spacing w:after="0" w:line="240" w:lineRule="auto"/>
      </w:pPr>
      <w:r>
        <w:separator/>
      </w:r>
    </w:p>
  </w:endnote>
  <w:endnote w:type="continuationSeparator" w:id="0">
    <w:p w14:paraId="74B75629" w14:textId="77777777" w:rsidR="00D03B09" w:rsidRDefault="00D0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85D8B41D-E141-4D04-A5EB-9192021C739D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23FCC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206968C" wp14:editId="71CA3B8B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87952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65B36A8" wp14:editId="244CD24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A99420" w14:textId="77777777" w:rsidR="00E261B3" w:rsidRPr="003D3209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3D3209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65B36A8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58A99420" w14:textId="77777777" w:rsidR="00E261B3" w:rsidRPr="003D3209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3D3209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9922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22BC263" wp14:editId="53CD2C93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826877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ru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22BC26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D826877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ru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19C0" w14:textId="77777777" w:rsidR="00D03B09" w:rsidRDefault="00D03B09">
      <w:pPr>
        <w:spacing w:after="0" w:line="240" w:lineRule="auto"/>
      </w:pPr>
      <w:r>
        <w:separator/>
      </w:r>
    </w:p>
  </w:footnote>
  <w:footnote w:type="continuationSeparator" w:id="0">
    <w:p w14:paraId="5FFCFCFA" w14:textId="77777777" w:rsidR="00D03B09" w:rsidRDefault="00D03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B6841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90C8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0133F0BA" wp14:editId="40A6C392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914586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ru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ru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ru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AD60F1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4E8AFE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17A92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36896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40A22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14E1B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90CCE9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B5637F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C9870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66E277F2">
      <w:start w:val="1"/>
      <w:numFmt w:val="decimal"/>
      <w:lvlText w:val="%1."/>
      <w:lvlJc w:val="left"/>
      <w:pPr>
        <w:ind w:left="720" w:hanging="360"/>
      </w:pPr>
    </w:lvl>
    <w:lvl w:ilvl="1" w:tplc="DD442578">
      <w:start w:val="1"/>
      <w:numFmt w:val="lowerLetter"/>
      <w:lvlText w:val="%2."/>
      <w:lvlJc w:val="left"/>
      <w:pPr>
        <w:ind w:left="1440" w:hanging="360"/>
      </w:pPr>
    </w:lvl>
    <w:lvl w:ilvl="2" w:tplc="C076F990" w:tentative="1">
      <w:start w:val="1"/>
      <w:numFmt w:val="lowerRoman"/>
      <w:lvlText w:val="%3."/>
      <w:lvlJc w:val="right"/>
      <w:pPr>
        <w:ind w:left="2160" w:hanging="180"/>
      </w:pPr>
    </w:lvl>
    <w:lvl w:ilvl="3" w:tplc="98FEAFE2" w:tentative="1">
      <w:start w:val="1"/>
      <w:numFmt w:val="decimal"/>
      <w:lvlText w:val="%4."/>
      <w:lvlJc w:val="left"/>
      <w:pPr>
        <w:ind w:left="2880" w:hanging="360"/>
      </w:pPr>
    </w:lvl>
    <w:lvl w:ilvl="4" w:tplc="194A6E92" w:tentative="1">
      <w:start w:val="1"/>
      <w:numFmt w:val="lowerLetter"/>
      <w:lvlText w:val="%5."/>
      <w:lvlJc w:val="left"/>
      <w:pPr>
        <w:ind w:left="3600" w:hanging="360"/>
      </w:pPr>
    </w:lvl>
    <w:lvl w:ilvl="5" w:tplc="597A121C" w:tentative="1">
      <w:start w:val="1"/>
      <w:numFmt w:val="lowerRoman"/>
      <w:lvlText w:val="%6."/>
      <w:lvlJc w:val="right"/>
      <w:pPr>
        <w:ind w:left="4320" w:hanging="180"/>
      </w:pPr>
    </w:lvl>
    <w:lvl w:ilvl="6" w:tplc="22684414" w:tentative="1">
      <w:start w:val="1"/>
      <w:numFmt w:val="decimal"/>
      <w:lvlText w:val="%7."/>
      <w:lvlJc w:val="left"/>
      <w:pPr>
        <w:ind w:left="5040" w:hanging="360"/>
      </w:pPr>
    </w:lvl>
    <w:lvl w:ilvl="7" w:tplc="325A2972" w:tentative="1">
      <w:start w:val="1"/>
      <w:numFmt w:val="lowerLetter"/>
      <w:lvlText w:val="%8."/>
      <w:lvlJc w:val="left"/>
      <w:pPr>
        <w:ind w:left="5760" w:hanging="360"/>
      </w:pPr>
    </w:lvl>
    <w:lvl w:ilvl="8" w:tplc="44DE8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7EE20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48E3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81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24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00C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64C3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E3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89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DC7B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96CE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4C0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84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6C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2D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3EF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0D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6EB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6B3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FD346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41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3C3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812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80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24F7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D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40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986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62CCCC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76220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B9E65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E60E96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D441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DCD2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EEAE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17EAFB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558ED3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2499587">
    <w:abstractNumId w:val="10"/>
  </w:num>
  <w:num w:numId="2" w16cid:durableId="829827553">
    <w:abstractNumId w:val="18"/>
  </w:num>
  <w:num w:numId="3" w16cid:durableId="510531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4008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557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8515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8379818">
    <w:abstractNumId w:val="22"/>
  </w:num>
  <w:num w:numId="8" w16cid:durableId="1741320517">
    <w:abstractNumId w:val="17"/>
  </w:num>
  <w:num w:numId="9" w16cid:durableId="210313933">
    <w:abstractNumId w:val="21"/>
  </w:num>
  <w:num w:numId="10" w16cid:durableId="16831261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3317714">
    <w:abstractNumId w:val="23"/>
  </w:num>
  <w:num w:numId="12" w16cid:durableId="7987645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9008458">
    <w:abstractNumId w:val="19"/>
  </w:num>
  <w:num w:numId="14" w16cid:durableId="6950859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47066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89959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71411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3246059">
    <w:abstractNumId w:val="26"/>
  </w:num>
  <w:num w:numId="19" w16cid:durableId="1536907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0463290">
    <w:abstractNumId w:val="14"/>
  </w:num>
  <w:num w:numId="21" w16cid:durableId="939266219">
    <w:abstractNumId w:val="12"/>
  </w:num>
  <w:num w:numId="22" w16cid:durableId="8961689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0142281">
    <w:abstractNumId w:val="15"/>
  </w:num>
  <w:num w:numId="24" w16cid:durableId="1556047780">
    <w:abstractNumId w:val="27"/>
  </w:num>
  <w:num w:numId="25" w16cid:durableId="1152479717">
    <w:abstractNumId w:val="24"/>
  </w:num>
  <w:num w:numId="26" w16cid:durableId="680476394">
    <w:abstractNumId w:val="20"/>
  </w:num>
  <w:num w:numId="27" w16cid:durableId="934677104">
    <w:abstractNumId w:val="11"/>
  </w:num>
  <w:num w:numId="28" w16cid:durableId="621690182">
    <w:abstractNumId w:val="28"/>
  </w:num>
  <w:num w:numId="29" w16cid:durableId="712077730">
    <w:abstractNumId w:val="9"/>
  </w:num>
  <w:num w:numId="30" w16cid:durableId="2065248040">
    <w:abstractNumId w:val="7"/>
  </w:num>
  <w:num w:numId="31" w16cid:durableId="1406147874">
    <w:abstractNumId w:val="6"/>
  </w:num>
  <w:num w:numId="32" w16cid:durableId="406654810">
    <w:abstractNumId w:val="5"/>
  </w:num>
  <w:num w:numId="33" w16cid:durableId="342438298">
    <w:abstractNumId w:val="4"/>
  </w:num>
  <w:num w:numId="34" w16cid:durableId="1050227110">
    <w:abstractNumId w:val="8"/>
  </w:num>
  <w:num w:numId="35" w16cid:durableId="104227868">
    <w:abstractNumId w:val="3"/>
  </w:num>
  <w:num w:numId="36" w16cid:durableId="1254316427">
    <w:abstractNumId w:val="2"/>
  </w:num>
  <w:num w:numId="37" w16cid:durableId="1453286755">
    <w:abstractNumId w:val="1"/>
  </w:num>
  <w:num w:numId="38" w16cid:durableId="1786072103">
    <w:abstractNumId w:val="0"/>
  </w:num>
  <w:num w:numId="39" w16cid:durableId="13988918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75188767">
    <w:abstractNumId w:val="25"/>
  </w:num>
  <w:num w:numId="41" w16cid:durableId="194696145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209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3D7B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3B0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5A9889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2023-03-23T01:10:00Z</dcterms:created>
  <dcterms:modified xsi:type="dcterms:W3CDTF">2023-03-23T01:10:00Z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